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"/>
        <w:gridCol w:w="807"/>
        <w:gridCol w:w="723"/>
        <w:gridCol w:w="86"/>
        <w:gridCol w:w="1480"/>
        <w:gridCol w:w="1013"/>
        <w:gridCol w:w="1769"/>
        <w:gridCol w:w="3100"/>
        <w:gridCol w:w="53"/>
      </w:tblGrid>
      <w:tr w:rsidR="007245C1" w:rsidRPr="001C7BD6" w14:paraId="2F90026D" w14:textId="77777777" w:rsidTr="00014CA1">
        <w:trPr>
          <w:gridBefore w:val="3"/>
          <w:wBefore w:w="884" w:type="pct"/>
          <w:trHeight w:val="359"/>
          <w:jc w:val="center"/>
        </w:trPr>
        <w:tc>
          <w:tcPr>
            <w:tcW w:w="85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63672065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993300"/>
                <w:sz w:val="14"/>
                <w:lang w:val="sr-Latn-CS"/>
              </w:rPr>
              <w:br w:type="page"/>
              <w:t xml:space="preserve"> </w:t>
            </w: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Naziv predmeta:</w:t>
            </w:r>
          </w:p>
        </w:tc>
        <w:tc>
          <w:tcPr>
            <w:tcW w:w="32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652BFAD" w14:textId="77777777" w:rsidR="007245C1" w:rsidRPr="00773986" w:rsidRDefault="00773986" w:rsidP="007245C1">
            <w:pPr>
              <w:pStyle w:val="Heading8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r-Latn-CS"/>
              </w:rPr>
              <w:t>Pravo unutrašnjeg tržišta Evropske unije</w:t>
            </w:r>
          </w:p>
        </w:tc>
      </w:tr>
      <w:tr w:rsidR="007245C1" w:rsidRPr="00036826" w14:paraId="6CBCC9A5" w14:textId="77777777" w:rsidTr="00014CA1">
        <w:trPr>
          <w:gridBefore w:val="1"/>
          <w:wBefore w:w="44" w:type="pct"/>
          <w:trHeight w:val="291"/>
          <w:jc w:val="center"/>
        </w:trPr>
        <w:tc>
          <w:tcPr>
            <w:tcW w:w="840" w:type="pct"/>
            <w:gridSpan w:val="2"/>
            <w:tcBorders>
              <w:top w:val="thinThickSmallGap" w:sz="12" w:space="0" w:color="auto"/>
            </w:tcBorders>
            <w:vAlign w:val="center"/>
          </w:tcPr>
          <w:p w14:paraId="42B9DA60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vertAlign w:val="superscript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Šifra predmeta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6EFB795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Status predmeta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406B61C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Semestar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935207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Broj ECTS kredita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18BED9F8" w14:textId="77777777" w:rsidR="007245C1" w:rsidRPr="00036826" w:rsidRDefault="00E43492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Nedjeljni f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ond časova</w:t>
            </w:r>
          </w:p>
        </w:tc>
      </w:tr>
      <w:tr w:rsidR="007245C1" w:rsidRPr="00036826" w14:paraId="5B69F6D0" w14:textId="77777777" w:rsidTr="00E01818">
        <w:trPr>
          <w:gridBefore w:val="1"/>
          <w:wBefore w:w="44" w:type="pct"/>
          <w:trHeight w:val="35"/>
          <w:jc w:val="center"/>
        </w:trPr>
        <w:tc>
          <w:tcPr>
            <w:tcW w:w="840" w:type="pct"/>
            <w:gridSpan w:val="2"/>
            <w:vAlign w:val="center"/>
          </w:tcPr>
          <w:p w14:paraId="2190B4E1" w14:textId="77777777" w:rsidR="007245C1" w:rsidRPr="00036826" w:rsidRDefault="007245C1" w:rsidP="007245C1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4777F1FB" w14:textId="77777777" w:rsidR="007245C1" w:rsidRPr="00CA5A28" w:rsidRDefault="007245C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</w:pPr>
            <w:r w:rsidRPr="00CA5A28"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  <w:t>Obavezan</w:t>
            </w:r>
          </w:p>
        </w:tc>
        <w:tc>
          <w:tcPr>
            <w:tcW w:w="556" w:type="pct"/>
            <w:vAlign w:val="center"/>
          </w:tcPr>
          <w:p w14:paraId="5F8B06A5" w14:textId="77777777" w:rsidR="007245C1" w:rsidRPr="00036826" w:rsidRDefault="001A722C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I </w:t>
            </w:r>
            <w:r w:rsidR="00773986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I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vAlign w:val="center"/>
          </w:tcPr>
          <w:p w14:paraId="738AC753" w14:textId="77777777" w:rsidR="007245C1" w:rsidRPr="00036826" w:rsidRDefault="00FC284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8</w:t>
            </w:r>
          </w:p>
        </w:tc>
        <w:tc>
          <w:tcPr>
            <w:tcW w:w="1730" w:type="pct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E0D9DC2" w14:textId="77777777" w:rsidR="007245C1" w:rsidRPr="00036826" w:rsidRDefault="001A722C" w:rsidP="00CA5A2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4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P + </w:t>
            </w:r>
            <w:r w:rsidR="00CA5A28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1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V</w:t>
            </w:r>
          </w:p>
        </w:tc>
      </w:tr>
      <w:tr w:rsidR="007245C1" w:rsidRPr="00036826" w14:paraId="52BA0035" w14:textId="77777777" w:rsidTr="00E01818">
        <w:tblPrEx>
          <w:jc w:val="left"/>
        </w:tblPrEx>
        <w:trPr>
          <w:gridAfter w:val="1"/>
          <w:wAfter w:w="29" w:type="pct"/>
          <w:trHeight w:val="264"/>
        </w:trPr>
        <w:tc>
          <w:tcPr>
            <w:tcW w:w="4971" w:type="pct"/>
            <w:gridSpan w:val="8"/>
            <w:tcBorders>
              <w:bottom w:val="single" w:sz="4" w:space="0" w:color="auto"/>
            </w:tcBorders>
          </w:tcPr>
          <w:p w14:paraId="10123C4A" w14:textId="0DE18166" w:rsidR="007245C1" w:rsidRPr="00E01818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Studijski programi za koje se organizuje :</w:t>
            </w:r>
          </w:p>
          <w:p w14:paraId="269F923D" w14:textId="1F2DE91E" w:rsidR="007245C1" w:rsidRPr="00E01818" w:rsidRDefault="007245C1" w:rsidP="001A722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E01818">
              <w:rPr>
                <w:rFonts w:ascii="Arial" w:hAnsi="Arial" w:cs="Arial"/>
                <w:sz w:val="14"/>
                <w:szCs w:val="14"/>
                <w:lang w:val="sr-Latn-CS"/>
              </w:rPr>
              <w:t>Akademske</w:t>
            </w:r>
            <w:r w:rsidR="001A722C"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Magistarske (Master)</w:t>
            </w:r>
            <w:r w:rsidR="0083250D"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studije </w:t>
            </w:r>
            <w:r w:rsidR="001A722C"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604BAA"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 </w:t>
            </w:r>
            <w:r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PRAVNOG FAKULTETA  - </w:t>
            </w:r>
            <w:r w:rsidR="0083250D" w:rsidRPr="00E01818">
              <w:rPr>
                <w:rFonts w:ascii="Arial" w:hAnsi="Arial" w:cs="Arial"/>
                <w:sz w:val="14"/>
                <w:szCs w:val="14"/>
                <w:lang w:val="sr-Latn-CS"/>
              </w:rPr>
              <w:t>Poslovnopravni smjer</w:t>
            </w:r>
            <w:r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(studije  traju </w:t>
            </w:r>
            <w:r w:rsidR="001A722C" w:rsidRPr="00E01818">
              <w:rPr>
                <w:rFonts w:ascii="Arial" w:hAnsi="Arial" w:cs="Arial"/>
                <w:sz w:val="14"/>
                <w:szCs w:val="14"/>
                <w:lang w:val="sr-Latn-CS"/>
              </w:rPr>
              <w:t>4</w:t>
            </w:r>
            <w:r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semestra, </w:t>
            </w:r>
            <w:r w:rsidR="001A722C" w:rsidRPr="00E01818">
              <w:rPr>
                <w:rFonts w:ascii="Arial" w:hAnsi="Arial" w:cs="Arial"/>
                <w:sz w:val="14"/>
                <w:szCs w:val="14"/>
                <w:lang w:val="sr-Latn-CS"/>
              </w:rPr>
              <w:t>240</w:t>
            </w:r>
            <w:r w:rsidRPr="00E01818">
              <w:rPr>
                <w:rFonts w:ascii="Arial" w:hAnsi="Arial" w:cs="Arial"/>
                <w:sz w:val="14"/>
                <w:szCs w:val="14"/>
                <w:lang w:val="sr-Latn-CS"/>
              </w:rPr>
              <w:t xml:space="preserve"> ECTS kredita).</w:t>
            </w:r>
          </w:p>
        </w:tc>
      </w:tr>
      <w:tr w:rsidR="007245C1" w:rsidRPr="00036826" w14:paraId="4D31D03F" w14:textId="77777777" w:rsidTr="00014CA1">
        <w:tblPrEx>
          <w:jc w:val="left"/>
        </w:tblPrEx>
        <w:trPr>
          <w:gridAfter w:val="1"/>
          <w:wAfter w:w="29" w:type="pct"/>
          <w:trHeight w:val="266"/>
        </w:trPr>
        <w:tc>
          <w:tcPr>
            <w:tcW w:w="4971" w:type="pct"/>
            <w:gridSpan w:val="8"/>
            <w:tcBorders>
              <w:bottom w:val="single" w:sz="4" w:space="0" w:color="auto"/>
            </w:tcBorders>
          </w:tcPr>
          <w:p w14:paraId="44A6C71F" w14:textId="77777777" w:rsidR="007245C1" w:rsidRPr="00036826" w:rsidRDefault="007245C1" w:rsidP="007245C1">
            <w:pPr>
              <w:pStyle w:val="BodyText3"/>
              <w:rPr>
                <w:rFonts w:cs="Arial"/>
                <w:b/>
                <w:bCs/>
                <w:i/>
                <w:iCs/>
                <w:sz w:val="16"/>
              </w:rPr>
            </w:pPr>
            <w:r w:rsidRPr="00036826">
              <w:rPr>
                <w:rFonts w:cs="Arial"/>
                <w:b/>
                <w:bCs/>
                <w:i/>
                <w:iCs/>
                <w:sz w:val="16"/>
              </w:rPr>
              <w:t>Uslovljenost drugim predmetima</w:t>
            </w:r>
            <w:r w:rsidRPr="00036826">
              <w:rPr>
                <w:rFonts w:cs="Arial"/>
                <w:b/>
                <w:bCs/>
                <w:i/>
                <w:iCs/>
              </w:rPr>
              <w:t>:</w:t>
            </w:r>
            <w:r w:rsidRPr="00036826">
              <w:rPr>
                <w:rFonts w:cs="Arial"/>
                <w:sz w:val="14"/>
              </w:rPr>
              <w:t xml:space="preserve"> </w:t>
            </w:r>
            <w:r w:rsidRPr="00E01818">
              <w:rPr>
                <w:rFonts w:cs="Arial"/>
                <w:color w:val="auto"/>
                <w:sz w:val="14"/>
                <w:szCs w:val="14"/>
              </w:rPr>
              <w:t>Nije uslovljen položenim ispitom iz drugog predmeta</w:t>
            </w:r>
            <w:r w:rsidRPr="00036826">
              <w:rPr>
                <w:rFonts w:cs="Arial"/>
                <w:color w:val="auto"/>
                <w:sz w:val="12"/>
              </w:rPr>
              <w:t>.</w:t>
            </w:r>
            <w:r w:rsidRPr="00036826">
              <w:rPr>
                <w:rFonts w:cs="Arial"/>
                <w:sz w:val="12"/>
              </w:rPr>
              <w:t xml:space="preserve"> </w:t>
            </w:r>
          </w:p>
        </w:tc>
      </w:tr>
      <w:tr w:rsidR="007245C1" w:rsidRPr="001C7BD6" w14:paraId="17EA2EBD" w14:textId="77777777" w:rsidTr="00014CA1">
        <w:tblPrEx>
          <w:jc w:val="left"/>
        </w:tblPrEx>
        <w:trPr>
          <w:gridAfter w:val="1"/>
          <w:wAfter w:w="29" w:type="pct"/>
          <w:trHeight w:val="565"/>
        </w:trPr>
        <w:tc>
          <w:tcPr>
            <w:tcW w:w="4971" w:type="pct"/>
            <w:gridSpan w:val="8"/>
            <w:tcBorders>
              <w:bottom w:val="single" w:sz="4" w:space="0" w:color="auto"/>
            </w:tcBorders>
          </w:tcPr>
          <w:p w14:paraId="52155852" w14:textId="47869BAC" w:rsidR="00904D37" w:rsidRPr="005101A7" w:rsidRDefault="007245C1" w:rsidP="00E0181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03682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83250D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Na kraju kursa iz ovog predmeta student treba da je osposobljen da razumije 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ključne principe ekonomske integracije država članica Evropske unije, kao i jedinstveni regulatorni okvir unutrašnjeg tržišta Evropske unije koji je uspostavljen </w:t>
            </w:r>
            <w:r w:rsidR="006A4A2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>osnivačkim ugovorima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 Evropske unije, sekundarnim izvorima prava Evropske unije </w:t>
            </w:r>
            <w:r w:rsidR="005A1FFA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(uredbama koje su neposredno primjenjive 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>u državama članicama Evropske unije</w:t>
            </w:r>
            <w:r w:rsidR="005A1FFA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 i direktivama koje su predmet transpozicije)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>, odnosno sudskom praksom Suda pravde Evropske unije. Student bi trebalo da može prepoznati i primijeniti na konkretne primjere</w:t>
            </w:r>
            <w:r w:rsidR="00113718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>, tj. slučajeve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 iz prakse </w:t>
            </w:r>
            <w:r w:rsidR="005A1FFA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ključna pravila i specifične pravne standarde 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na osnovu kojih se ostvaruju </w:t>
            </w:r>
            <w:r w:rsidR="005A1FFA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>četiri temeljne</w:t>
            </w:r>
            <w:r w:rsidR="00773986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 slobode na zajedničkom, tj. unutrašnjem tržištu</w:t>
            </w:r>
            <w:r w:rsidR="000D3081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>: sloboda kretanja</w:t>
            </w:r>
            <w:r w:rsidR="005A1FFA" w:rsidRPr="00E01818">
              <w:rPr>
                <w:rFonts w:ascii="Batang" w:eastAsia="Batang" w:hAnsi="Batang" w:cs="Arial"/>
                <w:b/>
                <w:sz w:val="14"/>
                <w:szCs w:val="14"/>
                <w:lang w:val="sl-SI"/>
              </w:rPr>
              <w:t xml:space="preserve"> ljudi, roba, usluga i kapitala.</w:t>
            </w:r>
          </w:p>
        </w:tc>
      </w:tr>
      <w:tr w:rsidR="00493707" w:rsidRPr="001C7BD6" w14:paraId="0D4C9568" w14:textId="77777777" w:rsidTr="00014CA1">
        <w:tblPrEx>
          <w:jc w:val="left"/>
        </w:tblPrEx>
        <w:trPr>
          <w:gridAfter w:val="1"/>
          <w:wAfter w:w="29" w:type="pct"/>
          <w:trHeight w:val="80"/>
        </w:trPr>
        <w:tc>
          <w:tcPr>
            <w:tcW w:w="4971" w:type="pct"/>
            <w:gridSpan w:val="8"/>
            <w:tcBorders>
              <w:bottom w:val="nil"/>
            </w:tcBorders>
          </w:tcPr>
          <w:p w14:paraId="0E0FC02F" w14:textId="77777777" w:rsidR="00493707" w:rsidRPr="00036826" w:rsidRDefault="00493707" w:rsidP="007B5E20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</w:tr>
      <w:tr w:rsidR="007245C1" w:rsidRPr="00036826" w14:paraId="4E692B3C" w14:textId="77777777" w:rsidTr="00E01818">
        <w:tblPrEx>
          <w:jc w:val="left"/>
        </w:tblPrEx>
        <w:trPr>
          <w:gridAfter w:val="1"/>
          <w:wAfter w:w="29" w:type="pct"/>
          <w:trHeight w:val="45"/>
        </w:trPr>
        <w:tc>
          <w:tcPr>
            <w:tcW w:w="497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C7173" w14:textId="77777777" w:rsidR="007245C1" w:rsidRPr="00CA5A28" w:rsidRDefault="007245C1" w:rsidP="00153A6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Ime i prezime nastavnika i saradnika: </w:t>
            </w:r>
            <w:r w:rsidR="00153A68" w:rsidRPr="007A67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Prof</w:t>
            </w:r>
            <w:r w:rsidR="00CA5A28" w:rsidRPr="007A67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. dr Vladimir Savković</w:t>
            </w:r>
            <w:r w:rsidR="00CA5A28" w:rsidRPr="00CA5A2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– nastavnik</w:t>
            </w:r>
          </w:p>
        </w:tc>
      </w:tr>
      <w:tr w:rsidR="00493707" w:rsidRPr="00036826" w14:paraId="7872F25A" w14:textId="77777777" w:rsidTr="00014CA1">
        <w:tblPrEx>
          <w:jc w:val="left"/>
        </w:tblPrEx>
        <w:trPr>
          <w:gridAfter w:val="1"/>
          <w:wAfter w:w="29" w:type="pct"/>
          <w:trHeight w:val="62"/>
        </w:trPr>
        <w:tc>
          <w:tcPr>
            <w:tcW w:w="497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C6A33" w14:textId="77777777" w:rsidR="00493707" w:rsidRPr="00E01818" w:rsidRDefault="00493707" w:rsidP="00153A68">
            <w:pPr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sr-Latn-CS"/>
              </w:rPr>
            </w:pPr>
          </w:p>
        </w:tc>
      </w:tr>
      <w:tr w:rsidR="007245C1" w:rsidRPr="00036826" w14:paraId="5E17E333" w14:textId="77777777" w:rsidTr="00014CA1">
        <w:tblPrEx>
          <w:jc w:val="left"/>
        </w:tblPrEx>
        <w:trPr>
          <w:gridAfter w:val="1"/>
          <w:wAfter w:w="29" w:type="pct"/>
          <w:trHeight w:val="328"/>
        </w:trPr>
        <w:tc>
          <w:tcPr>
            <w:tcW w:w="4971" w:type="pct"/>
            <w:gridSpan w:val="8"/>
            <w:tcBorders>
              <w:top w:val="nil"/>
              <w:bottom w:val="single" w:sz="4" w:space="0" w:color="auto"/>
            </w:tcBorders>
          </w:tcPr>
          <w:p w14:paraId="6CC86000" w14:textId="77777777" w:rsidR="007245C1" w:rsidRPr="00036826" w:rsidRDefault="007245C1" w:rsidP="00935C0A">
            <w:pPr>
              <w:rPr>
                <w:rFonts w:ascii="Arial" w:hAnsi="Arial" w:cs="Arial"/>
                <w:b/>
                <w:bCs/>
                <w:i/>
                <w:iCs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Metod nastave i savladavnja gradiva: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Metodi nastave uključuju predavanja</w:t>
            </w:r>
            <w:r w:rsidR="00C554A6">
              <w:rPr>
                <w:rFonts w:ascii="Arial" w:hAnsi="Arial" w:cs="Arial"/>
                <w:sz w:val="12"/>
                <w:lang w:val="sr-Latn-CS"/>
              </w:rPr>
              <w:t xml:space="preserve"> nastavnika i stručnjaka iz prakse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>, diskusije, istraživanja i pisane projekte ili semina</w:t>
            </w:r>
            <w:r w:rsidR="00935C0A">
              <w:rPr>
                <w:rFonts w:ascii="Arial" w:hAnsi="Arial" w:cs="Arial"/>
                <w:sz w:val="12"/>
                <w:lang w:val="sr-Latn-CS"/>
              </w:rPr>
              <w:t xml:space="preserve">re 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i individualne zadatke i aktivnosti </w:t>
            </w:r>
            <w:r w:rsidR="00935C0A">
              <w:rPr>
                <w:rFonts w:ascii="Arial" w:hAnsi="Arial" w:cs="Arial"/>
                <w:sz w:val="12"/>
                <w:lang w:val="sr-Latn-CS"/>
              </w:rPr>
              <w:t>.</w:t>
            </w:r>
          </w:p>
        </w:tc>
      </w:tr>
      <w:tr w:rsidR="007245C1" w:rsidRPr="00036826" w14:paraId="5CE96533" w14:textId="77777777" w:rsidTr="00014CA1">
        <w:tblPrEx>
          <w:jc w:val="left"/>
        </w:tblPrEx>
        <w:trPr>
          <w:gridAfter w:val="1"/>
          <w:wAfter w:w="29" w:type="pct"/>
          <w:cantSplit/>
          <w:trHeight w:val="267"/>
        </w:trPr>
        <w:tc>
          <w:tcPr>
            <w:tcW w:w="49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3F777" w14:textId="77777777" w:rsidR="007245C1" w:rsidRPr="00036826" w:rsidRDefault="007245C1" w:rsidP="007245C1">
            <w:pPr>
              <w:pStyle w:val="Heading3"/>
              <w:jc w:val="left"/>
              <w:rPr>
                <w:rFonts w:cs="Arial"/>
                <w:sz w:val="16"/>
                <w:szCs w:val="16"/>
              </w:rPr>
            </w:pPr>
            <w:r w:rsidRPr="00036826">
              <w:rPr>
                <w:rFonts w:cs="Arial"/>
                <w:sz w:val="16"/>
                <w:szCs w:val="16"/>
              </w:rPr>
              <w:t>Sadržaj predmeta:</w:t>
            </w:r>
            <w:r w:rsidRPr="00036826">
              <w:rPr>
                <w:sz w:val="16"/>
              </w:rPr>
              <w:t xml:space="preserve"> </w:t>
            </w:r>
          </w:p>
        </w:tc>
      </w:tr>
      <w:tr w:rsidR="007245C1" w:rsidRPr="001C7BD6" w14:paraId="66F1623F" w14:textId="77777777" w:rsidTr="00014CA1">
        <w:tblPrEx>
          <w:jc w:val="left"/>
        </w:tblPrEx>
        <w:trPr>
          <w:gridAfter w:val="1"/>
          <w:wAfter w:w="29" w:type="pct"/>
          <w:cantSplit/>
          <w:trHeight w:val="582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ABC43" w14:textId="3BBE3084" w:rsidR="00A96D75" w:rsidRPr="007A67B9" w:rsidRDefault="007245C1" w:rsidP="002B5C5A">
            <w:pPr>
              <w:rPr>
                <w:rFonts w:ascii="Arial" w:hAnsi="Arial" w:cs="Arial"/>
                <w:sz w:val="12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  <w:r w:rsidR="007A67B9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 </w:t>
            </w: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>nedjelja</w:t>
            </w:r>
            <w:r w:rsidR="00E50498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 </w:t>
            </w: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  <w:r w:rsidR="00EB0F05"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  <w:r w:rsidR="007A67B9">
              <w:rPr>
                <w:rFonts w:ascii="Arial" w:hAnsi="Arial" w:cs="Arial"/>
                <w:sz w:val="12"/>
                <w:u w:val="single"/>
                <w:lang w:val="sr-Latn-CS"/>
              </w:rPr>
              <w:t>19.2. 2021.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4A9C2" w14:textId="75020614" w:rsidR="005101A7" w:rsidRPr="007A67B9" w:rsidRDefault="00CA5A28" w:rsidP="00014CA1">
            <w:pPr>
              <w:jc w:val="both"/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 xml:space="preserve">Upoznavanaje sa materijom koja će biti predmet proučavanja u toku semestra, osnovnim metodima nastavnog i ispitnog </w:t>
            </w:r>
            <w:r w:rsidR="00014CA1">
              <w:rPr>
                <w:rFonts w:ascii="Arial" w:hAnsi="Arial" w:cs="Arial"/>
                <w:sz w:val="13"/>
                <w:szCs w:val="13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 xml:space="preserve">procesa. Iznošenje uzajamnih očekivanja na relaciji nastavnik – studenti; </w:t>
            </w:r>
            <w:r w:rsidR="007A67B9"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Pojam i iz</w:t>
            </w:r>
            <w:r w:rsidR="00717977"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vori </w:t>
            </w:r>
            <w:r w:rsidR="006A4A26"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prava unutrašnjeg tržišta Evropske unije</w:t>
            </w:r>
            <w:r w:rsidR="00E535DD"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; </w:t>
            </w:r>
            <w:r w:rsidR="00D65B87"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Osnovna načela unijskog prava u funkciji zaštite</w:t>
            </w:r>
            <w:r w:rsidR="00E01818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(četiri) </w:t>
            </w:r>
            <w:r w:rsidR="00D65B87"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slobode kretanja na unutrašnjem tržištu.</w:t>
            </w:r>
          </w:p>
        </w:tc>
      </w:tr>
      <w:tr w:rsidR="007A67B9" w:rsidRPr="001C7BD6" w14:paraId="26A10808" w14:textId="77777777" w:rsidTr="00014CA1">
        <w:tblPrEx>
          <w:jc w:val="left"/>
        </w:tblPrEx>
        <w:trPr>
          <w:gridAfter w:val="1"/>
          <w:wAfter w:w="29" w:type="pct"/>
          <w:cantSplit/>
          <w:trHeight w:val="423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5A8F4" w14:textId="77777777" w:rsidR="007A67B9" w:rsidRPr="00036826" w:rsidRDefault="007A67B9" w:rsidP="007A67B9">
            <w:pPr>
              <w:rPr>
                <w:rFonts w:ascii="Arial" w:hAnsi="Arial" w:cs="Arial"/>
                <w:sz w:val="12"/>
                <w:lang w:val="sr-Latn-CS"/>
              </w:rPr>
            </w:pPr>
          </w:p>
          <w:p w14:paraId="3ECDC6EF" w14:textId="26AA0996" w:rsidR="007A67B9" w:rsidRDefault="007A67B9" w:rsidP="002B5C5A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   nedjelja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26..2. 2021.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6C80B" w14:textId="77777777" w:rsidR="007A67B9" w:rsidRPr="00D65B87" w:rsidRDefault="007A67B9" w:rsidP="007A67B9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Počeci i razvoj Evropske unije i unutrašnjeg tržišta od Evropske zajednice za ugalj i čelik do Lisabonskog ugovora; </w:t>
            </w:r>
          </w:p>
          <w:p w14:paraId="77558375" w14:textId="64417415" w:rsidR="007A67B9" w:rsidRDefault="007A67B9" w:rsidP="00D65B87">
            <w:pPr>
              <w:jc w:val="both"/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D65B8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Unutrašnje tržište Evropske unije – uspostavljanje, ustavno definisanje i polazni principi; Harmonizacija nacionalnih propisa; </w:t>
            </w:r>
            <w:r w:rsidRPr="00D65B87">
              <w:rPr>
                <w:rFonts w:ascii="Arial" w:hAnsi="Arial" w:cs="Arial"/>
                <w:b/>
                <w:sz w:val="13"/>
                <w:szCs w:val="13"/>
                <w:lang w:val="sl-SI"/>
              </w:rPr>
              <w:t>Unijsko građanst</w:t>
            </w:r>
            <w:r w:rsidR="00D65B87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vo: </w:t>
            </w:r>
            <w:r w:rsidR="00D65B87" w:rsidRPr="00D65B87">
              <w:rPr>
                <w:rFonts w:ascii="Arial" w:hAnsi="Arial" w:cs="Arial"/>
                <w:sz w:val="13"/>
                <w:szCs w:val="13"/>
                <w:lang w:val="sl-SI"/>
              </w:rPr>
              <w:t>p</w:t>
            </w:r>
            <w:r w:rsidR="00DE2DE5">
              <w:rPr>
                <w:rFonts w:ascii="Arial" w:hAnsi="Arial" w:cs="Arial"/>
                <w:sz w:val="13"/>
                <w:szCs w:val="13"/>
                <w:lang w:val="sl-SI"/>
              </w:rPr>
              <w:t>ojam i institucionalni okvir;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Direktiva o pravima građana Evropske unije (V. Savković, Pravo unutrašnjeg tržišta, str. 21 – 33; </w:t>
            </w:r>
            <w:r w:rsidR="00105575">
              <w:rPr>
                <w:rFonts w:ascii="Arial" w:hAnsi="Arial" w:cs="Arial"/>
                <w:sz w:val="13"/>
                <w:szCs w:val="13"/>
                <w:lang w:val="sl-SI"/>
              </w:rPr>
              <w:t>Z. Meškić, D. Samardžić, Pravo Evropske unije, str.257 - 269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  <w:r w:rsidR="00105575">
              <w:rPr>
                <w:rFonts w:ascii="Arial" w:hAnsi="Arial" w:cs="Arial"/>
                <w:sz w:val="13"/>
                <w:szCs w:val="13"/>
                <w:lang w:val="sl-SI"/>
              </w:rPr>
              <w:t>.</w:t>
            </w:r>
          </w:p>
        </w:tc>
      </w:tr>
      <w:tr w:rsidR="007A67B9" w:rsidRPr="00D65B87" w14:paraId="2A26459B" w14:textId="77777777" w:rsidTr="007F47D0">
        <w:tblPrEx>
          <w:jc w:val="left"/>
        </w:tblPrEx>
        <w:trPr>
          <w:gridAfter w:val="1"/>
          <w:wAfter w:w="29" w:type="pct"/>
          <w:cantSplit/>
          <w:trHeight w:val="482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79F94" w14:textId="77777777" w:rsidR="007A67B9" w:rsidRPr="00FC2841" w:rsidRDefault="007A67B9" w:rsidP="007A67B9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4F3745B5" w14:textId="41BF676B" w:rsidR="007A67B9" w:rsidRPr="007A67B9" w:rsidRDefault="007A67B9" w:rsidP="007A67B9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III  nedjelja 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>5 3. 2021.</w:t>
            </w:r>
          </w:p>
          <w:p w14:paraId="08951180" w14:textId="77777777" w:rsidR="007A67B9" w:rsidRPr="00036826" w:rsidRDefault="007A67B9" w:rsidP="002B5C5A">
            <w:pPr>
              <w:rPr>
                <w:rFonts w:ascii="Arial" w:hAnsi="Arial" w:cs="Arial"/>
                <w:sz w:val="12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D0ADA" w14:textId="67D2A0B8" w:rsidR="007A67B9" w:rsidRPr="007A67B9" w:rsidRDefault="007A67B9" w:rsidP="00014CA1">
            <w:pPr>
              <w:jc w:val="both"/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D65B87">
              <w:rPr>
                <w:rFonts w:ascii="Arial" w:hAnsi="Arial" w:cs="Arial"/>
                <w:b/>
                <w:sz w:val="13"/>
                <w:szCs w:val="13"/>
                <w:lang w:val="sl-SI"/>
              </w:rPr>
              <w:t>Unutrašnje tržište – Pozitivna i negativna integracija; Zajednički sistem osnovnih sloboda unutrašnjeg tržišta Evropske unije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: broj sloboda</w:t>
            </w:r>
            <w:r w:rsidR="00D65B87">
              <w:rPr>
                <w:rFonts w:ascii="Arial" w:hAnsi="Arial" w:cs="Arial"/>
                <w:sz w:val="13"/>
                <w:szCs w:val="13"/>
                <w:lang w:val="sl-SI"/>
              </w:rPr>
              <w:t>,  podjela, područje primjene; n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osioci obaveza – adresati. (Z. Meškić, D. Samardžić, Pravo Evropske unije, str. 289 – 315; Prezentacija)</w:t>
            </w:r>
          </w:p>
        </w:tc>
      </w:tr>
      <w:tr w:rsidR="007A67B9" w:rsidRPr="001C7BD6" w14:paraId="20D9870C" w14:textId="77777777" w:rsidTr="00014CA1">
        <w:tblPrEx>
          <w:jc w:val="left"/>
        </w:tblPrEx>
        <w:trPr>
          <w:gridAfter w:val="1"/>
          <w:wAfter w:w="29" w:type="pct"/>
          <w:cantSplit/>
          <w:trHeight w:val="411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9D2A7" w14:textId="77777777" w:rsidR="007A67B9" w:rsidRPr="00895C72" w:rsidRDefault="007A67B9" w:rsidP="007A67B9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</w:p>
          <w:p w14:paraId="456528A8" w14:textId="0173ACC5" w:rsidR="007A67B9" w:rsidRPr="007A67B9" w:rsidRDefault="007A67B9" w:rsidP="002B5C5A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IV  nedjelja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>12  3. 2021.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5959D" w14:textId="65D29F65" w:rsidR="007A67B9" w:rsidRDefault="007A67B9" w:rsidP="00014CA1">
            <w:pPr>
              <w:jc w:val="both"/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>Sloboda kretanja robe na unutrašnjem tržište – područje primjene</w:t>
            </w:r>
            <w:r w:rsidR="00E01818">
              <w:rPr>
                <w:rFonts w:ascii="Arial" w:hAnsi="Arial" w:cs="Arial"/>
                <w:b/>
                <w:sz w:val="13"/>
                <w:szCs w:val="13"/>
                <w:lang w:val="sl-SI"/>
              </w:rPr>
              <w:t>: c</w:t>
            </w:r>
            <w:r w:rsidR="00E01818">
              <w:rPr>
                <w:rFonts w:ascii="Arial" w:hAnsi="Arial" w:cs="Arial"/>
                <w:sz w:val="13"/>
                <w:szCs w:val="13"/>
                <w:lang w:val="sl-SI"/>
              </w:rPr>
              <w:t>arinska unija, količinska i ograničenja sa jednakim učinkom (dejstvom)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, </w:t>
            </w:r>
            <w:r w:rsidR="007921FA" w:rsidRPr="007921FA">
              <w:rPr>
                <w:rFonts w:ascii="Arial" w:hAnsi="Arial" w:cs="Arial"/>
                <w:bCs/>
                <w:i/>
                <w:iCs/>
                <w:sz w:val="13"/>
                <w:szCs w:val="13"/>
                <w:lang w:val="sl-SI"/>
              </w:rPr>
              <w:t>Dassonville</w:t>
            </w:r>
            <w:r w:rsidR="007921FA" w:rsidRPr="007921FA">
              <w:rPr>
                <w:rFonts w:ascii="Arial" w:hAnsi="Arial" w:cs="Arial"/>
                <w:bCs/>
                <w:sz w:val="13"/>
                <w:szCs w:val="13"/>
                <w:lang w:val="sl-SI"/>
              </w:rPr>
              <w:t xml:space="preserve"> formula i dalje; </w:t>
            </w:r>
            <w:r w:rsidRPr="007921FA">
              <w:rPr>
                <w:rFonts w:ascii="Arial" w:hAnsi="Arial" w:cs="Arial"/>
                <w:bCs/>
                <w:sz w:val="13"/>
                <w:szCs w:val="13"/>
                <w:lang w:val="sl-SI"/>
              </w:rPr>
              <w:t>dozvoljena ograničenja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(</w:t>
            </w:r>
            <w:r w:rsidR="0074577F">
              <w:rPr>
                <w:rFonts w:ascii="Arial" w:hAnsi="Arial" w:cs="Arial"/>
                <w:sz w:val="13"/>
                <w:szCs w:val="13"/>
                <w:lang w:val="sl-SI"/>
              </w:rPr>
              <w:t>Z. Meškić, D. Samardžić, Pravo Evropske unije, str. 316  – 336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; Prezentacija)</w:t>
            </w:r>
          </w:p>
        </w:tc>
      </w:tr>
      <w:tr w:rsidR="007A67B9" w:rsidRPr="00036826" w14:paraId="2DF3CE0B" w14:textId="77777777" w:rsidTr="00E01818">
        <w:tblPrEx>
          <w:jc w:val="left"/>
        </w:tblPrEx>
        <w:trPr>
          <w:gridAfter w:val="1"/>
          <w:wAfter w:w="29" w:type="pct"/>
          <w:cantSplit/>
          <w:trHeight w:val="425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5786A" w14:textId="77777777" w:rsidR="007A67B9" w:rsidRDefault="007A67B9" w:rsidP="007A67B9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  <w:p w14:paraId="49B97012" w14:textId="1978C05E" w:rsidR="007A67B9" w:rsidRDefault="007A67B9" w:rsidP="007A67B9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D65B87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V   nedjelja 19. 3. 2021</w:t>
            </w:r>
            <w:r w:rsidRPr="007A67B9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</w:t>
            </w:r>
          </w:p>
          <w:p w14:paraId="4A0D441E" w14:textId="77777777" w:rsidR="007A67B9" w:rsidRPr="00895C72" w:rsidRDefault="007A67B9" w:rsidP="002B5C5A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B04CB" w14:textId="69B61819" w:rsidR="007A67B9" w:rsidRPr="007A67B9" w:rsidRDefault="007A67B9" w:rsidP="007A67B9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C56C26">
              <w:rPr>
                <w:rFonts w:ascii="Lucida Bright" w:hAnsi="Lucida Bright" w:cs="Arial"/>
                <w:b/>
                <w:sz w:val="13"/>
                <w:szCs w:val="13"/>
                <w:lang w:val="sl-SI"/>
              </w:rPr>
              <w:t>I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Kolokvijum – Materija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I 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="0074577F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II, III i IV 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>nedjelje</w:t>
            </w:r>
          </w:p>
        </w:tc>
      </w:tr>
      <w:tr w:rsidR="007A67B9" w:rsidRPr="001C7BD6" w14:paraId="113B05D2" w14:textId="77777777" w:rsidTr="00014CA1">
        <w:tblPrEx>
          <w:jc w:val="left"/>
        </w:tblPrEx>
        <w:trPr>
          <w:gridAfter w:val="1"/>
          <w:wAfter w:w="29" w:type="pct"/>
          <w:cantSplit/>
          <w:trHeight w:val="485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A3A48" w14:textId="77777777" w:rsidR="007A67B9" w:rsidRDefault="007A67B9" w:rsidP="007A67B9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  <w:p w14:paraId="21C05D8E" w14:textId="68E3BB3B" w:rsidR="007A67B9" w:rsidRPr="007A67B9" w:rsidRDefault="007A67B9" w:rsidP="007A67B9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VI  nedjelja 26. 3. 2021.</w:t>
            </w:r>
          </w:p>
          <w:p w14:paraId="30CAC800" w14:textId="77777777" w:rsidR="007A67B9" w:rsidRDefault="007A67B9" w:rsidP="002B5C5A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6FDB" w14:textId="2DC335E4" w:rsidR="007A67B9" w:rsidRDefault="007A67B9" w:rsidP="000554C4">
            <w:pPr>
              <w:jc w:val="both"/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>Sloboda kretanja radnika (radne</w:t>
            </w:r>
            <w:r w:rsidR="000554C4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snage) na unutrašnjem tržištu: </w:t>
            </w:r>
            <w:r w:rsidR="000554C4" w:rsidRPr="000554C4">
              <w:rPr>
                <w:rFonts w:ascii="Arial" w:hAnsi="Arial" w:cs="Arial"/>
                <w:sz w:val="13"/>
                <w:szCs w:val="13"/>
                <w:lang w:val="sl-SI"/>
              </w:rPr>
              <w:t>P</w:t>
            </w:r>
            <w:r w:rsidRPr="000554C4">
              <w:rPr>
                <w:rFonts w:ascii="Arial" w:hAnsi="Arial" w:cs="Arial"/>
                <w:sz w:val="13"/>
                <w:szCs w:val="13"/>
                <w:lang w:val="sl-SI"/>
              </w:rPr>
              <w:t>odručje primjene</w:t>
            </w:r>
            <w:r w:rsidR="000554C4">
              <w:rPr>
                <w:rFonts w:ascii="Arial" w:hAnsi="Arial" w:cs="Arial"/>
                <w:sz w:val="13"/>
                <w:szCs w:val="13"/>
                <w:lang w:val="sl-SI"/>
              </w:rPr>
              <w:t>; Pojam radnika u pravu Evropske unije;</w:t>
            </w:r>
            <w:r w:rsidRPr="000554C4">
              <w:rPr>
                <w:rFonts w:ascii="Arial" w:hAnsi="Arial" w:cs="Arial"/>
                <w:sz w:val="13"/>
                <w:szCs w:val="13"/>
                <w:lang w:val="sl-SI"/>
              </w:rPr>
              <w:t>, Obim zaštite, Dozvoljena ograničenja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(</w:t>
            </w:r>
            <w:r w:rsidR="00E01818">
              <w:rPr>
                <w:rFonts w:ascii="Arial" w:hAnsi="Arial" w:cs="Arial"/>
                <w:sz w:val="13"/>
                <w:szCs w:val="13"/>
                <w:lang w:val="sl-SI"/>
              </w:rPr>
              <w:t>Z. Meškić, D. Samardžić, Pravo Evropske unije, str. 336 – 353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; Prezentacija)</w:t>
            </w:r>
          </w:p>
        </w:tc>
      </w:tr>
      <w:tr w:rsidR="007A67B9" w:rsidRPr="001C7BD6" w14:paraId="4AB8AB82" w14:textId="77777777" w:rsidTr="00014CA1">
        <w:tblPrEx>
          <w:jc w:val="left"/>
        </w:tblPrEx>
        <w:trPr>
          <w:gridAfter w:val="1"/>
          <w:wAfter w:w="29" w:type="pct"/>
          <w:cantSplit/>
          <w:trHeight w:val="462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9A340" w14:textId="2EBD6801" w:rsidR="007A67B9" w:rsidRPr="007A67B9" w:rsidRDefault="007A67B9" w:rsidP="007A67B9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  <w:r w:rsidRPr="00D65B87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VII</w:t>
            </w:r>
            <w:r w:rsidRPr="007B5E20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  </w:t>
            </w:r>
            <w:r w:rsidRPr="0074577F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nedjelja</w:t>
            </w:r>
            <w:r w:rsidRPr="007B5E20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2. 4. 2021</w:t>
            </w:r>
          </w:p>
          <w:p w14:paraId="180342DD" w14:textId="77777777" w:rsidR="007A67B9" w:rsidRPr="00895C72" w:rsidRDefault="007A67B9" w:rsidP="002B5C5A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AEB18" w14:textId="2ED60799" w:rsidR="007A67B9" w:rsidRPr="007A67B9" w:rsidRDefault="007A67B9" w:rsidP="007A67B9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Sloboda </w:t>
            </w:r>
            <w:r w:rsidR="00E01818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(pravo) 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poslovnog nastanjivanja i </w:t>
            </w:r>
            <w:r w:rsidR="00E01818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sloboda 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>pružanja usluga na unutrašnjem tržištu</w:t>
            </w:r>
            <w:r w:rsidR="00A53905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="00A53905">
              <w:rPr>
                <w:rFonts w:ascii="Arial" w:hAnsi="Arial" w:cs="Arial"/>
                <w:bCs/>
                <w:sz w:val="13"/>
                <w:szCs w:val="13"/>
                <w:lang w:val="sl-SI"/>
              </w:rPr>
              <w:t xml:space="preserve">(Jedna ili dvije slobode?; </w:t>
            </w:r>
            <w:r w:rsidR="000554C4">
              <w:rPr>
                <w:rFonts w:ascii="Arial" w:hAnsi="Arial" w:cs="Arial"/>
                <w:bCs/>
                <w:sz w:val="13"/>
                <w:szCs w:val="13"/>
                <w:lang w:val="sl-SI"/>
              </w:rPr>
              <w:t xml:space="preserve">Ratione teritoriae i </w:t>
            </w:r>
            <w:r w:rsidR="000554C4">
              <w:rPr>
                <w:rFonts w:ascii="Arial" w:hAnsi="Arial" w:cs="Arial"/>
                <w:bCs/>
                <w:i/>
                <w:iCs/>
                <w:sz w:val="13"/>
                <w:szCs w:val="13"/>
                <w:lang w:val="sl-SI"/>
              </w:rPr>
              <w:t>r</w:t>
            </w:r>
            <w:r w:rsidR="00A53905" w:rsidRPr="00A53905">
              <w:rPr>
                <w:rFonts w:ascii="Arial" w:hAnsi="Arial" w:cs="Arial"/>
                <w:bCs/>
                <w:i/>
                <w:iCs/>
                <w:sz w:val="13"/>
                <w:szCs w:val="13"/>
                <w:lang w:val="sl-SI"/>
              </w:rPr>
              <w:t>atione personae</w:t>
            </w:r>
            <w:r w:rsidR="00A53905">
              <w:rPr>
                <w:rFonts w:ascii="Arial" w:hAnsi="Arial" w:cs="Arial"/>
                <w:bCs/>
                <w:sz w:val="13"/>
                <w:szCs w:val="13"/>
                <w:lang w:val="sl-SI"/>
              </w:rPr>
              <w:t xml:space="preserve"> nadležnost: fizička i prava lica kao nosioci sl</w:t>
            </w:r>
            <w:r w:rsidR="000554C4">
              <w:rPr>
                <w:rFonts w:ascii="Arial" w:hAnsi="Arial" w:cs="Arial"/>
                <w:bCs/>
                <w:sz w:val="13"/>
                <w:szCs w:val="13"/>
                <w:lang w:val="sl-SI"/>
              </w:rPr>
              <w:t>obode poslovnog nastanjivanja; P</w:t>
            </w:r>
            <w:r w:rsidR="00A53905">
              <w:rPr>
                <w:rFonts w:ascii="Arial" w:hAnsi="Arial" w:cs="Arial"/>
                <w:bCs/>
                <w:sz w:val="13"/>
                <w:szCs w:val="13"/>
                <w:lang w:val="sl-SI"/>
              </w:rPr>
              <w:t xml:space="preserve">rimarno i sekundarno poslovno nastanjivanje; Pojam usluge; pasivna i negativna sloboda pružanja usluga; zabrana ograničenja i dozvoljeni izuzeci); 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(Z. Meškić, D. Samardžić, Pravo Evropske unije, str. 353 – 374; Prezentacija)</w:t>
            </w:r>
          </w:p>
        </w:tc>
      </w:tr>
      <w:tr w:rsidR="007A67B9" w:rsidRPr="007A67B9" w14:paraId="3E287974" w14:textId="77777777" w:rsidTr="00014CA1">
        <w:tblPrEx>
          <w:jc w:val="left"/>
        </w:tblPrEx>
        <w:trPr>
          <w:gridAfter w:val="1"/>
          <w:wAfter w:w="29" w:type="pct"/>
          <w:cantSplit/>
          <w:trHeight w:val="412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99D2" w14:textId="6B329B95" w:rsidR="007A67B9" w:rsidRDefault="007A67B9" w:rsidP="007A67B9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74577F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VIII </w:t>
            </w:r>
            <w:r w:rsidRPr="00D65B87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nedjelja 9. 4. 2021.</w:t>
            </w:r>
          </w:p>
          <w:p w14:paraId="08CBAF73" w14:textId="77777777" w:rsidR="007A67B9" w:rsidRPr="007B5E20" w:rsidRDefault="007A67B9" w:rsidP="002B5C5A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01276" w14:textId="2B8A183B" w:rsidR="007A67B9" w:rsidRDefault="007A67B9" w:rsidP="007A67B9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C56C26">
              <w:rPr>
                <w:rFonts w:ascii="Lucida Bright" w:hAnsi="Lucida Bright" w:cs="Arial"/>
                <w:b/>
                <w:sz w:val="13"/>
                <w:szCs w:val="13"/>
                <w:lang w:val="sl-SI"/>
              </w:rPr>
              <w:t>II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Kolokvijum – Materija</w:t>
            </w:r>
            <w:r w:rsidR="0074577F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="003211A2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>V</w:t>
            </w:r>
            <w:r w:rsidR="00105575">
              <w:rPr>
                <w:rFonts w:ascii="Arial" w:hAnsi="Arial" w:cs="Arial"/>
                <w:b/>
                <w:sz w:val="13"/>
                <w:szCs w:val="13"/>
                <w:lang w:val="sl-SI"/>
              </w:rPr>
              <w:t>I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i VI</w:t>
            </w:r>
            <w:r w:rsidR="00105575">
              <w:rPr>
                <w:rFonts w:ascii="Arial" w:hAnsi="Arial" w:cs="Arial"/>
                <w:b/>
                <w:sz w:val="13"/>
                <w:szCs w:val="13"/>
                <w:lang w:val="sl-SI"/>
              </w:rPr>
              <w:t>I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 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>nedjelje</w:t>
            </w:r>
          </w:p>
          <w:p w14:paraId="091678E4" w14:textId="16D477D2" w:rsidR="007A67B9" w:rsidRPr="00935C0A" w:rsidRDefault="007A67B9" w:rsidP="007A67B9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</w:t>
            </w:r>
          </w:p>
        </w:tc>
      </w:tr>
      <w:tr w:rsidR="007A67B9" w:rsidRPr="001C7BD6" w14:paraId="6B1917B6" w14:textId="77777777" w:rsidTr="00014CA1">
        <w:tblPrEx>
          <w:jc w:val="left"/>
        </w:tblPrEx>
        <w:trPr>
          <w:gridAfter w:val="1"/>
          <w:wAfter w:w="29" w:type="pct"/>
          <w:cantSplit/>
          <w:trHeight w:val="292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C071" w14:textId="19829B5B" w:rsidR="007A67B9" w:rsidRDefault="007A67B9" w:rsidP="007A67B9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IX nedjelja 16. 4. 2021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76B37" w14:textId="3B1E9887" w:rsidR="007A67B9" w:rsidRDefault="005A6F8C" w:rsidP="000554C4">
            <w:pPr>
              <w:jc w:val="both"/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243D0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Horizontalno neposredno dejstvo osnovnih sloboda unutrašnjeg tržišta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i njegove alternative (prošireno vertikalno dejstvo)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 xml:space="preserve">: </w:t>
            </w:r>
            <w:r w:rsidR="000554C4">
              <w:rPr>
                <w:rFonts w:ascii="Arial" w:hAnsi="Arial" w:cs="Arial"/>
                <w:sz w:val="13"/>
                <w:szCs w:val="13"/>
                <w:lang w:val="sr-Latn-CS"/>
              </w:rPr>
              <w:t>N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 xml:space="preserve">ačelo neposrednog (horizontalnog i vertikalnog) dejstva prava Evropske unije; 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Subjekti privatnog prava kao obveznici primjene </w:t>
            </w:r>
            <w:r w:rsidRPr="005A6F8C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slobode kretanja radnika, slobode poslovnog nastanjivanja i slobode pružanja usluga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; </w:t>
            </w:r>
            <w:r w:rsidRPr="003D2D48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 xml:space="preserve">Prošireno vertikalno dejstvo </w:t>
            </w:r>
            <w:r w:rsidRPr="005A6F8C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slobode kretanja robe</w:t>
            </w:r>
            <w:r w:rsidR="000554C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,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kao alternativa horizontalnom ne</w:t>
            </w:r>
            <w:r w:rsidR="000554C4">
              <w:rPr>
                <w:rFonts w:ascii="Arial" w:hAnsi="Arial" w:cs="Arial"/>
                <w:sz w:val="13"/>
                <w:szCs w:val="13"/>
                <w:lang w:val="sl-SI"/>
              </w:rPr>
              <w:t>posrednom dejstvu; S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lučaj </w:t>
            </w:r>
            <w:r w:rsidRPr="00C03C68">
              <w:rPr>
                <w:rFonts w:ascii="Arial" w:hAnsi="Arial" w:cs="Arial"/>
                <w:i/>
                <w:sz w:val="13"/>
                <w:szCs w:val="13"/>
                <w:lang w:val="sl-SI"/>
              </w:rPr>
              <w:t>Fra.bo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. (V. Savković, Pravo unutrašnjeg tržišta EU - privatnopravni aspekti, str. 35 – 49, 102  – 143 i 165 – 190; Prezentacija)</w:t>
            </w:r>
          </w:p>
        </w:tc>
      </w:tr>
      <w:tr w:rsidR="007A67B9" w:rsidRPr="001C7BD6" w14:paraId="022668CB" w14:textId="77777777" w:rsidTr="00014CA1">
        <w:tblPrEx>
          <w:jc w:val="left"/>
        </w:tblPrEx>
        <w:trPr>
          <w:gridAfter w:val="1"/>
          <w:wAfter w:w="29" w:type="pct"/>
          <w:cantSplit/>
          <w:trHeight w:val="454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8596" w14:textId="5B98406D" w:rsidR="007A67B9" w:rsidRDefault="007A67B9" w:rsidP="007A67B9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74577F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X nedjelja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</w:t>
            </w:r>
            <w:r w:rsidRPr="00D65B87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23. 4. 2021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DB284" w14:textId="048320FD" w:rsidR="007A67B9" w:rsidRPr="007A67B9" w:rsidRDefault="001C7BD6" w:rsidP="001C7BD6">
            <w:pPr>
              <w:rPr>
                <w:lang w:val="sr-Latn-CS"/>
              </w:rPr>
            </w:pPr>
            <w:r w:rsidRPr="00105575">
              <w:rPr>
                <w:rFonts w:ascii="Arial" w:hAnsi="Arial" w:cs="Arial"/>
                <w:b/>
                <w:sz w:val="13"/>
                <w:szCs w:val="13"/>
                <w:lang w:val="sl-SI"/>
              </w:rPr>
              <w:t>Sloboda kretanja kapitala i sloboda platnog prometa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: </w:t>
            </w:r>
            <w:r w:rsidRPr="00A53905">
              <w:rPr>
                <w:rFonts w:ascii="Arial" w:hAnsi="Arial" w:cs="Arial"/>
                <w:bCs/>
                <w:sz w:val="13"/>
                <w:szCs w:val="13"/>
                <w:lang w:val="sl-SI"/>
              </w:rPr>
              <w:t>P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ojam, izvori, osnovni pojmovi i polje primjene; Specijalna prava – »zlatne akcije«, kao put ka horizontalnom neposrednom dejstvu slobode kretanja kapitala? (V. Savković, Pravo unutrašnjeg tržišta  EU  - privatnopravni aspekti str. 191 – 213, </w:t>
            </w:r>
            <w:r w:rsidRPr="007921FA">
              <w:rPr>
                <w:rFonts w:ascii="Arial" w:hAnsi="Arial" w:cs="Arial"/>
                <w:sz w:val="13"/>
                <w:szCs w:val="13"/>
                <w:lang w:val="sl-SI"/>
              </w:rPr>
              <w:t>Z. Meškić, D. Samardžić, Pravo Evropske unije, str. 3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74 </w:t>
            </w:r>
            <w:r w:rsidRPr="007921FA">
              <w:rPr>
                <w:rFonts w:ascii="Arial" w:hAnsi="Arial" w:cs="Arial"/>
                <w:sz w:val="13"/>
                <w:szCs w:val="13"/>
                <w:lang w:val="sl-SI"/>
              </w:rPr>
              <w:t xml:space="preserve"> – 3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81; Prezentacija) </w:t>
            </w:r>
          </w:p>
        </w:tc>
      </w:tr>
      <w:tr w:rsidR="00AB0230" w:rsidRPr="000554C4" w14:paraId="18A74CF8" w14:textId="77777777" w:rsidTr="00C03C68">
        <w:tblPrEx>
          <w:jc w:val="left"/>
        </w:tblPrEx>
        <w:trPr>
          <w:gridAfter w:val="1"/>
          <w:wAfter w:w="29" w:type="pct"/>
          <w:cantSplit/>
          <w:trHeight w:val="314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20E6A" w14:textId="53A91B21" w:rsidR="00AB0230" w:rsidRPr="007A67B9" w:rsidRDefault="00AB0230" w:rsidP="00AB023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XI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 </w:t>
            </w:r>
            <w:r w:rsidRPr="00D65B87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30. 4. 2021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FFA6F" w14:textId="0D5B7ADC" w:rsidR="00AB0230" w:rsidRPr="007921FA" w:rsidRDefault="00AB0230" w:rsidP="00AB0230">
            <w:pPr>
              <w:rPr>
                <w:rFonts w:ascii="Arial" w:hAnsi="Arial" w:cs="Arial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</w:p>
        </w:tc>
      </w:tr>
      <w:tr w:rsidR="00AB0230" w:rsidRPr="005A6F8C" w14:paraId="370B1098" w14:textId="77777777" w:rsidTr="00014CA1">
        <w:tblPrEx>
          <w:jc w:val="left"/>
        </w:tblPrEx>
        <w:trPr>
          <w:gridAfter w:val="1"/>
          <w:wAfter w:w="29" w:type="pct"/>
          <w:cantSplit/>
          <w:trHeight w:val="486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D3E58" w14:textId="77777777" w:rsidR="00AB0230" w:rsidRPr="00D65B87" w:rsidRDefault="00AB0230" w:rsidP="00AB0230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  <w:p w14:paraId="449D731C" w14:textId="77777777" w:rsidR="00AB0230" w:rsidRPr="00D65B87" w:rsidRDefault="00AB0230" w:rsidP="00AB0230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  <w:p w14:paraId="66685507" w14:textId="77777777" w:rsidR="00AB0230" w:rsidRPr="00D65B87" w:rsidRDefault="00AB0230" w:rsidP="00AB023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D65B87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XII  nedjelja  7. 5. 2021.</w:t>
            </w:r>
          </w:p>
          <w:p w14:paraId="027F141F" w14:textId="644FD9ED" w:rsidR="00AB0230" w:rsidRPr="00D65B87" w:rsidRDefault="00AB0230" w:rsidP="00AB0230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39C96" w14:textId="35954BB3" w:rsidR="00AB0230" w:rsidRPr="00014CA1" w:rsidRDefault="001C7BD6" w:rsidP="005A6F8C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Popravni </w:t>
            </w:r>
            <w:r w:rsidRPr="00C56C26">
              <w:rPr>
                <w:rFonts w:ascii="Lucida Bright" w:hAnsi="Lucida Bright" w:cs="Arial"/>
                <w:b/>
                <w:sz w:val="13"/>
                <w:szCs w:val="13"/>
                <w:lang w:val="sl-SI"/>
              </w:rPr>
              <w:t>I i II</w:t>
            </w: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Kolokvijum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>a</w:t>
            </w:r>
          </w:p>
        </w:tc>
      </w:tr>
      <w:tr w:rsidR="00AB0230" w:rsidRPr="001C7BD6" w14:paraId="0FB1EB2F" w14:textId="77777777" w:rsidTr="00014CA1">
        <w:tblPrEx>
          <w:jc w:val="left"/>
        </w:tblPrEx>
        <w:trPr>
          <w:gridAfter w:val="1"/>
          <w:wAfter w:w="29" w:type="pct"/>
          <w:cantSplit/>
          <w:trHeight w:val="296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CC3EA" w14:textId="77777777" w:rsidR="00AB0230" w:rsidRPr="00F963D7" w:rsidRDefault="00AB0230" w:rsidP="00AB023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0934D46F" w14:textId="5674468C" w:rsidR="00AB0230" w:rsidRDefault="00AB0230" w:rsidP="00AB023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III 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14. 5. 2021.</w:t>
            </w:r>
            <w:r w:rsidRPr="00935C0A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</w:t>
            </w:r>
          </w:p>
          <w:p w14:paraId="02931F58" w14:textId="14470BED" w:rsidR="00AB0230" w:rsidRDefault="00AB0230" w:rsidP="00AB0230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FA060" w14:textId="20237534" w:rsidR="00AB0230" w:rsidRPr="007A67B9" w:rsidRDefault="00AB0230" w:rsidP="009502BE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>
              <w:rPr>
                <w:rFonts w:ascii="Arial" w:hAnsi="Arial" w:cs="Arial"/>
                <w:sz w:val="13"/>
                <w:szCs w:val="13"/>
                <w:lang w:val="sl-SI"/>
              </w:rPr>
              <w:t>Prezentacije</w:t>
            </w:r>
            <w:r w:rsidR="009502BE">
              <w:rPr>
                <w:rFonts w:ascii="Arial" w:hAnsi="Arial" w:cs="Arial"/>
                <w:sz w:val="13"/>
                <w:szCs w:val="13"/>
                <w:lang w:val="sl-SI"/>
              </w:rPr>
              <w:t xml:space="preserve"> (grupnih) seminarskih radova</w:t>
            </w:r>
            <w:r w:rsidR="009502BE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tematskih </w:t>
            </w:r>
            <w:r w:rsidR="009502BE">
              <w:rPr>
                <w:rFonts w:ascii="Arial" w:hAnsi="Arial" w:cs="Arial"/>
                <w:sz w:val="13"/>
                <w:szCs w:val="13"/>
                <w:lang w:val="sl-SI"/>
              </w:rPr>
              <w:t>kategorija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slučajeva Suda Pravde Evropske unije i rasprava.</w:t>
            </w:r>
          </w:p>
        </w:tc>
      </w:tr>
      <w:tr w:rsidR="00AB0230" w:rsidRPr="007A67B9" w14:paraId="1019A58E" w14:textId="77777777" w:rsidTr="00C56C26">
        <w:tblPrEx>
          <w:jc w:val="left"/>
        </w:tblPrEx>
        <w:trPr>
          <w:gridAfter w:val="1"/>
          <w:wAfter w:w="29" w:type="pct"/>
          <w:cantSplit/>
          <w:trHeight w:val="203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9A026" w14:textId="77777777" w:rsidR="00AB0230" w:rsidRDefault="00AB0230" w:rsidP="00AB023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655D6ECC" w14:textId="3910C31B" w:rsidR="00AB0230" w:rsidRDefault="00AB0230" w:rsidP="00AB023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935C0A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XIV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21. .5. 2021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06D30" w14:textId="731C8845" w:rsidR="00AB0230" w:rsidRPr="007A67B9" w:rsidRDefault="00AB0230" w:rsidP="00AB023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A67B9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</w:p>
        </w:tc>
      </w:tr>
      <w:tr w:rsidR="00AB0230" w:rsidRPr="007A67B9" w14:paraId="24FFE276" w14:textId="77777777" w:rsidTr="00014CA1">
        <w:tblPrEx>
          <w:jc w:val="left"/>
        </w:tblPrEx>
        <w:trPr>
          <w:gridAfter w:val="1"/>
          <w:wAfter w:w="29" w:type="pct"/>
          <w:cantSplit/>
          <w:trHeight w:val="394"/>
        </w:trPr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238E0" w14:textId="7E92E190" w:rsidR="00AB0230" w:rsidRPr="00E01818" w:rsidRDefault="00AB0230" w:rsidP="00AB0230">
            <w:pPr>
              <w:rPr>
                <w:rFonts w:ascii="Arial" w:hAnsi="Arial" w:cs="Arial"/>
                <w:b/>
                <w:sz w:val="12"/>
                <w:u w:val="single"/>
                <w:lang w:val="sr-Latn-CS"/>
              </w:rPr>
            </w:pPr>
            <w:r w:rsidRPr="00E01818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XV nedjelja  28. .5. 2021.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95162" w14:textId="6D68E0D4" w:rsidR="00AB0230" w:rsidRPr="007A67B9" w:rsidRDefault="00AB0230" w:rsidP="00AB0230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Završni ispit 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>– Materija IX i XII nedjelje</w:t>
            </w:r>
          </w:p>
        </w:tc>
      </w:tr>
      <w:tr w:rsidR="00AB0230" w:rsidRPr="00036826" w14:paraId="6C820221" w14:textId="77777777" w:rsidTr="00014CA1">
        <w:tblPrEx>
          <w:jc w:val="left"/>
        </w:tblPrEx>
        <w:trPr>
          <w:gridAfter w:val="1"/>
          <w:wAfter w:w="29" w:type="pct"/>
          <w:cantSplit/>
          <w:trHeight w:val="281"/>
        </w:trPr>
        <w:tc>
          <w:tcPr>
            <w:tcW w:w="931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4C928D2" w14:textId="77777777" w:rsidR="00AB0230" w:rsidRDefault="00AB0230" w:rsidP="00AB023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40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FE570" w14:textId="18B0B37D" w:rsidR="00AB0230" w:rsidRPr="007A67B9" w:rsidRDefault="00AB0230" w:rsidP="00AB0230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7A67B9">
              <w:rPr>
                <w:rFonts w:ascii="Arial" w:hAnsi="Arial" w:cs="Arial"/>
                <w:b/>
                <w:sz w:val="13"/>
                <w:szCs w:val="13"/>
                <w:lang w:val="sl-SI"/>
              </w:rPr>
              <w:t>Popravni ispit</w:t>
            </w:r>
          </w:p>
        </w:tc>
      </w:tr>
      <w:tr w:rsidR="00AB0230" w:rsidRPr="001C7BD6" w14:paraId="1C39B1EF" w14:textId="77777777" w:rsidTr="00014CA1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36B6" w14:textId="70C79548" w:rsidR="00AB0230" w:rsidRPr="005F3125" w:rsidRDefault="00AB0230" w:rsidP="00AB0230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 w:rsidRPr="005F3125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Studenti su obavezni da  pohađaju nastavu, učestvuju u debatama i izradi testova. Stu</w:t>
            </w:r>
            <w:r>
              <w:rPr>
                <w:rFonts w:ascii="Arial" w:hAnsi="Arial" w:cs="Arial"/>
                <w:b/>
                <w:sz w:val="14"/>
                <w:szCs w:val="14"/>
                <w:lang w:val="sr-Latn-CS"/>
              </w:rPr>
              <w:t xml:space="preserve">denti koji pripremaju seminarski rad </w:t>
            </w:r>
            <w:r w:rsidRPr="005F3125">
              <w:rPr>
                <w:rFonts w:ascii="Arial" w:hAnsi="Arial" w:cs="Arial"/>
                <w:b/>
                <w:sz w:val="14"/>
                <w:szCs w:val="14"/>
                <w:lang w:val="sr-Latn-CS"/>
              </w:rPr>
              <w:t xml:space="preserve"> javno ga brane, dok ostali studenti  učestvuju u debati nakon prezentacije rada.</w:t>
            </w:r>
          </w:p>
        </w:tc>
      </w:tr>
      <w:tr w:rsidR="00AB0230" w:rsidRPr="001C7BD6" w14:paraId="792376CF" w14:textId="77777777" w:rsidTr="00014CA1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8"/>
            <w:tcBorders>
              <w:bottom w:val="single" w:sz="4" w:space="0" w:color="auto"/>
            </w:tcBorders>
          </w:tcPr>
          <w:p w14:paraId="6C6BD66E" w14:textId="47EDB4DC" w:rsidR="00AB0230" w:rsidRPr="007F47D0" w:rsidRDefault="007F47D0" w:rsidP="007F47D0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u w:val="single"/>
                <w:lang w:val="sr-Latn-CS"/>
              </w:rPr>
            </w:pPr>
            <w:r w:rsidRPr="007F47D0">
              <w:rPr>
                <w:rFonts w:ascii="Arial" w:hAnsi="Arial" w:cs="Arial"/>
                <w:bCs/>
                <w:i/>
                <w:iCs/>
                <w:color w:val="000000"/>
                <w:sz w:val="16"/>
                <w:u w:val="single"/>
                <w:lang w:val="sr-Latn-CS"/>
              </w:rPr>
              <w:t xml:space="preserve">Obavezna </w:t>
            </w:r>
            <w:r w:rsidR="00AB0230" w:rsidRPr="007F47D0">
              <w:rPr>
                <w:rFonts w:ascii="Arial" w:hAnsi="Arial" w:cs="Arial"/>
                <w:bCs/>
                <w:i/>
                <w:iCs/>
                <w:color w:val="000000"/>
                <w:sz w:val="16"/>
                <w:u w:val="single"/>
                <w:lang w:val="sr-Latn-CS"/>
              </w:rPr>
              <w:t xml:space="preserve">Literatura: </w:t>
            </w:r>
          </w:p>
          <w:p w14:paraId="3596219B" w14:textId="067BC6F8" w:rsidR="00AB0230" w:rsidRDefault="00AB0230" w:rsidP="007F47D0">
            <w:pPr>
              <w:jc w:val="both"/>
              <w:rPr>
                <w:rFonts w:ascii="Arial" w:hAnsi="Arial" w:cs="Arial"/>
                <w:sz w:val="14"/>
                <w:lang w:val="sl-SI"/>
              </w:rPr>
            </w:pPr>
            <w:r w:rsidRPr="007A67B9">
              <w:rPr>
                <w:rFonts w:ascii="Arial" w:hAnsi="Arial" w:cs="Arial"/>
                <w:b/>
                <w:sz w:val="14"/>
                <w:lang w:val="sl-SI"/>
              </w:rPr>
              <w:t>Savković Vladimir</w:t>
            </w:r>
            <w:r>
              <w:rPr>
                <w:rFonts w:ascii="Arial" w:hAnsi="Arial" w:cs="Arial"/>
                <w:sz w:val="14"/>
                <w:lang w:val="sl-SI"/>
              </w:rPr>
              <w:t xml:space="preserve">, Pravo unutrašnjeg tržišta Evropske unije – privatnopravni aspekti, Podgorica, 2019. </w:t>
            </w:r>
            <w:r w:rsidRPr="001C7DBA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Pr="001C1F75">
              <w:rPr>
                <w:rFonts w:ascii="Arial" w:hAnsi="Arial" w:cs="Arial"/>
                <w:sz w:val="14"/>
                <w:szCs w:val="14"/>
                <w:u w:val="single"/>
                <w:lang w:val="sl-SI"/>
              </w:rPr>
              <w:t>poglavlja prema nastavnom programu</w:t>
            </w:r>
            <w:r w:rsidRPr="001C7DBA">
              <w:rPr>
                <w:rFonts w:ascii="Arial" w:hAnsi="Arial" w:cs="Arial"/>
                <w:sz w:val="14"/>
                <w:lang w:val="sl-SI"/>
              </w:rPr>
              <w:t>)</w:t>
            </w:r>
            <w:r>
              <w:rPr>
                <w:rFonts w:ascii="Arial" w:hAnsi="Arial" w:cs="Arial"/>
                <w:sz w:val="14"/>
                <w:lang w:val="sl-SI"/>
              </w:rPr>
              <w:t>.</w:t>
            </w:r>
          </w:p>
          <w:p w14:paraId="3B4C10F4" w14:textId="77777777" w:rsidR="00AB0230" w:rsidRDefault="00AB0230" w:rsidP="007F47D0">
            <w:pPr>
              <w:jc w:val="both"/>
              <w:rPr>
                <w:rFonts w:ascii="Arial" w:hAnsi="Arial" w:cs="Arial"/>
                <w:sz w:val="14"/>
                <w:lang w:val="sl-SI"/>
              </w:rPr>
            </w:pPr>
            <w:r w:rsidRPr="00113718">
              <w:rPr>
                <w:rFonts w:ascii="Arial" w:hAnsi="Arial" w:cs="Arial"/>
                <w:b/>
                <w:sz w:val="14"/>
                <w:szCs w:val="14"/>
                <w:lang w:val="sl-SI"/>
              </w:rPr>
              <w:t>Meškić Zlatan, Samardžić Darko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, Pravo Evropske unije I, Sarajevo, 2012 </w:t>
            </w:r>
            <w:r w:rsidRPr="001C7DBA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Pr="001C1F75">
              <w:rPr>
                <w:rFonts w:ascii="Arial" w:hAnsi="Arial" w:cs="Arial"/>
                <w:sz w:val="14"/>
                <w:szCs w:val="14"/>
                <w:u w:val="single"/>
                <w:lang w:val="sl-SI"/>
              </w:rPr>
              <w:t>poglavlja prema nastavnom programu</w:t>
            </w:r>
            <w:r w:rsidRPr="001C7DBA">
              <w:rPr>
                <w:rFonts w:ascii="Arial" w:hAnsi="Arial" w:cs="Arial"/>
                <w:sz w:val="14"/>
                <w:lang w:val="sl-SI"/>
              </w:rPr>
              <w:t>)</w:t>
            </w:r>
            <w:r>
              <w:rPr>
                <w:rFonts w:ascii="Arial" w:hAnsi="Arial" w:cs="Arial"/>
                <w:sz w:val="14"/>
                <w:lang w:val="sl-SI"/>
              </w:rPr>
              <w:t>.</w:t>
            </w:r>
          </w:p>
          <w:p w14:paraId="358398BE" w14:textId="77099784" w:rsidR="00AB0230" w:rsidRPr="007A67B9" w:rsidRDefault="00AB0230" w:rsidP="007F47D0">
            <w:pPr>
              <w:jc w:val="both"/>
              <w:rPr>
                <w:rFonts w:ascii="Arial" w:hAnsi="Arial" w:cs="Arial"/>
                <w:sz w:val="14"/>
                <w:lang w:val="sl-SI"/>
              </w:rPr>
            </w:pPr>
            <w:r w:rsidRPr="007A67B9">
              <w:rPr>
                <w:rFonts w:ascii="Arial" w:hAnsi="Arial" w:cs="Arial"/>
                <w:b/>
                <w:sz w:val="14"/>
                <w:lang w:val="sl-SI"/>
              </w:rPr>
              <w:t>Ugovor o funkcionisan</w:t>
            </w:r>
            <w:r>
              <w:rPr>
                <w:rFonts w:ascii="Arial" w:hAnsi="Arial" w:cs="Arial"/>
                <w:b/>
                <w:sz w:val="14"/>
                <w:lang w:val="sl-SI"/>
              </w:rPr>
              <w:t>j</w:t>
            </w:r>
            <w:r w:rsidR="00455D4E">
              <w:rPr>
                <w:rFonts w:ascii="Arial" w:hAnsi="Arial" w:cs="Arial"/>
                <w:b/>
                <w:sz w:val="14"/>
                <w:lang w:val="sl-SI"/>
              </w:rPr>
              <w:t>u Evro</w:t>
            </w:r>
            <w:r w:rsidRPr="007A67B9">
              <w:rPr>
                <w:rFonts w:ascii="Arial" w:hAnsi="Arial" w:cs="Arial"/>
                <w:b/>
                <w:sz w:val="14"/>
                <w:lang w:val="sl-SI"/>
              </w:rPr>
              <w:t xml:space="preserve">pske unije </w:t>
            </w:r>
            <w:r>
              <w:rPr>
                <w:rFonts w:ascii="Arial" w:hAnsi="Arial" w:cs="Arial"/>
                <w:b/>
                <w:sz w:val="14"/>
                <w:lang w:val="sl-SI"/>
              </w:rPr>
              <w:t xml:space="preserve">– UFEU </w:t>
            </w:r>
            <w:r>
              <w:rPr>
                <w:rFonts w:ascii="Arial" w:hAnsi="Arial" w:cs="Arial"/>
                <w:sz w:val="14"/>
                <w:lang w:val="sl-SI"/>
              </w:rPr>
              <w:t xml:space="preserve">(primarno: članovi 28 – 66). </w:t>
            </w:r>
          </w:p>
          <w:p w14:paraId="70333FCC" w14:textId="75C35F8A" w:rsidR="00AB0230" w:rsidRPr="007A67B9" w:rsidRDefault="00AB0230" w:rsidP="00AB0230">
            <w:pPr>
              <w:rPr>
                <w:rFonts w:ascii="Arial" w:hAnsi="Arial" w:cs="Arial"/>
                <w:sz w:val="14"/>
                <w:lang w:val="sl-SI"/>
              </w:rPr>
            </w:pPr>
            <w:r w:rsidRPr="00E01818">
              <w:rPr>
                <w:rFonts w:ascii="Arial" w:hAnsi="Arial" w:cs="Arial"/>
                <w:b/>
                <w:sz w:val="14"/>
                <w:u w:val="single"/>
                <w:lang w:val="sl-SI"/>
              </w:rPr>
              <w:t>Zvanične prezentacije sa predavanja</w:t>
            </w:r>
            <w:r>
              <w:rPr>
                <w:rFonts w:ascii="Arial" w:hAnsi="Arial" w:cs="Arial"/>
                <w:sz w:val="14"/>
                <w:lang w:val="sl-SI"/>
              </w:rPr>
              <w:t xml:space="preserve"> (dostupne na web stranici: </w:t>
            </w:r>
            <w:r w:rsidRPr="007A67B9">
              <w:rPr>
                <w:rFonts w:ascii="Arial" w:hAnsi="Arial" w:cs="Arial"/>
                <w:sz w:val="14"/>
                <w:lang w:val="sl-SI"/>
              </w:rPr>
              <w:t>https://www.mleuim.ucg.ac.me</w:t>
            </w:r>
            <w:r>
              <w:rPr>
                <w:rFonts w:ascii="Arial" w:hAnsi="Arial" w:cs="Arial"/>
                <w:sz w:val="14"/>
                <w:lang w:val="sl-SI"/>
              </w:rPr>
              <w:t>)</w:t>
            </w:r>
          </w:p>
        </w:tc>
      </w:tr>
      <w:tr w:rsidR="00AB0230" w:rsidRPr="001C7BD6" w14:paraId="53C1027E" w14:textId="77777777" w:rsidTr="00014CA1">
        <w:tblPrEx>
          <w:jc w:val="left"/>
        </w:tblPrEx>
        <w:trPr>
          <w:gridAfter w:val="1"/>
          <w:wAfter w:w="29" w:type="pct"/>
          <w:trHeight w:val="940"/>
        </w:trPr>
        <w:tc>
          <w:tcPr>
            <w:tcW w:w="4971" w:type="pct"/>
            <w:gridSpan w:val="8"/>
            <w:tcBorders>
              <w:bottom w:val="single" w:sz="4" w:space="0" w:color="auto"/>
            </w:tcBorders>
          </w:tcPr>
          <w:p w14:paraId="6091CD39" w14:textId="7B8CED1E" w:rsidR="00AB0230" w:rsidRPr="00CA5A28" w:rsidRDefault="00AB0230" w:rsidP="00AB0230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Oblici provjere znanja i ocjenjivanje: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</w:t>
            </w:r>
          </w:p>
          <w:p w14:paraId="547ADE72" w14:textId="77777777" w:rsidR="00AB0230" w:rsidRPr="00E43492" w:rsidRDefault="00AB0230" w:rsidP="00AB0230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Ocjenjuju se:</w:t>
            </w:r>
          </w:p>
          <w:p w14:paraId="08B493FC" w14:textId="03311F99" w:rsidR="00AB0230" w:rsidRDefault="00AB0230" w:rsidP="00AB0230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 Prvi kolkvijum - 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do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30  poena</w:t>
            </w:r>
          </w:p>
          <w:p w14:paraId="32B241A4" w14:textId="31CEE864" w:rsidR="00AB0230" w:rsidRDefault="00AB0230" w:rsidP="00AB0230">
            <w:pPr>
              <w:tabs>
                <w:tab w:val="left" w:pos="2395"/>
              </w:tabs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- Drugi kolokvijum – do 25 poena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ab/>
            </w:r>
          </w:p>
          <w:p w14:paraId="39F88A52" w14:textId="5D641CC5" w:rsidR="00AB0230" w:rsidRPr="00E43492" w:rsidRDefault="00AB0230" w:rsidP="00AB0230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- Serminarski rad/Studija</w:t>
            </w:r>
            <w:r w:rsidR="00BD772C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(kategorija)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slučaj</w:t>
            </w:r>
            <w:r w:rsidR="00BD772C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ev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a </w:t>
            </w:r>
            <w:r w:rsidR="00086C08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Suda pravde EU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– do 2</w:t>
            </w:r>
            <w:r w:rsidR="009502BE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0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</w:t>
            </w:r>
          </w:p>
          <w:p w14:paraId="4BA0B1C4" w14:textId="11E1B33E" w:rsidR="00AB0230" w:rsidRPr="00CA5A28" w:rsidRDefault="00AB0230" w:rsidP="00AB0230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- Za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vršni ispit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do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–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2</w:t>
            </w:r>
            <w:r w:rsidR="009502BE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5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 poena.</w:t>
            </w:r>
          </w:p>
          <w:p w14:paraId="6ED09A6C" w14:textId="77777777" w:rsidR="00AB0230" w:rsidRPr="00036826" w:rsidRDefault="00AB0230" w:rsidP="00AB0230">
            <w:pPr>
              <w:rPr>
                <w:rFonts w:ascii="Arial" w:hAnsi="Arial" w:cs="Arial"/>
                <w:b/>
                <w:i/>
                <w:iCs/>
                <w:color w:val="000000"/>
                <w:sz w:val="16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Prelazna ocjena se dobija ako se kumulativno sakupi najmanje 5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0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</w:t>
            </w:r>
          </w:p>
        </w:tc>
      </w:tr>
      <w:tr w:rsidR="00AB0230" w:rsidRPr="00036826" w14:paraId="692468B5" w14:textId="77777777" w:rsidTr="00014CA1">
        <w:tblPrEx>
          <w:jc w:val="left"/>
        </w:tblPrEx>
        <w:trPr>
          <w:gridAfter w:val="1"/>
          <w:wAfter w:w="29" w:type="pct"/>
          <w:trHeight w:val="167"/>
        </w:trPr>
        <w:tc>
          <w:tcPr>
            <w:tcW w:w="4971" w:type="pct"/>
            <w:gridSpan w:val="8"/>
            <w:tcBorders>
              <w:bottom w:val="single" w:sz="4" w:space="0" w:color="auto"/>
            </w:tcBorders>
            <w:vAlign w:val="center"/>
          </w:tcPr>
          <w:p w14:paraId="2E896CEC" w14:textId="77777777" w:rsidR="00AB0230" w:rsidRPr="00634357" w:rsidRDefault="00AB0230" w:rsidP="00AB0230">
            <w:pPr>
              <w:rPr>
                <w:rFonts w:ascii="Arial" w:hAnsi="Arial" w:cs="Arial"/>
                <w:i/>
                <w:iCs/>
                <w:color w:val="993300"/>
                <w:sz w:val="16"/>
                <w:szCs w:val="16"/>
                <w:lang w:val="sr-Latn-CS"/>
              </w:rPr>
            </w:pPr>
            <w:r w:rsidRPr="006343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Posebnu naznaku za predmet: </w:t>
            </w:r>
          </w:p>
        </w:tc>
      </w:tr>
      <w:tr w:rsidR="00AB0230" w:rsidRPr="00036826" w14:paraId="7091D825" w14:textId="77777777" w:rsidTr="00014CA1">
        <w:tblPrEx>
          <w:jc w:val="left"/>
        </w:tblPrEx>
        <w:trPr>
          <w:gridBefore w:val="2"/>
          <w:gridAfter w:val="1"/>
          <w:wBefore w:w="487" w:type="pct"/>
          <w:wAfter w:w="29" w:type="pct"/>
          <w:trHeight w:val="157"/>
        </w:trPr>
        <w:tc>
          <w:tcPr>
            <w:tcW w:w="44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D1D2D4" w14:textId="77777777" w:rsidR="00AB0230" w:rsidRPr="00036826" w:rsidRDefault="00AB0230" w:rsidP="00AB02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Ime i prezime nastavnika koji je pripremio podatke:  </w:t>
            </w:r>
            <w:r w:rsidRPr="007A67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Prof. dr Vladimir Savković</w:t>
            </w:r>
          </w:p>
        </w:tc>
      </w:tr>
      <w:tr w:rsidR="00AB0230" w:rsidRPr="00036826" w14:paraId="645CD247" w14:textId="77777777" w:rsidTr="00014CA1">
        <w:tblPrEx>
          <w:jc w:val="left"/>
        </w:tblPrEx>
        <w:trPr>
          <w:gridBefore w:val="2"/>
          <w:gridAfter w:val="1"/>
          <w:wBefore w:w="487" w:type="pct"/>
          <w:wAfter w:w="29" w:type="pct"/>
          <w:trHeight w:val="156"/>
        </w:trPr>
        <w:tc>
          <w:tcPr>
            <w:tcW w:w="44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61DE812" w14:textId="4329BBAB" w:rsidR="00AB0230" w:rsidRPr="00036826" w:rsidRDefault="00AB0230" w:rsidP="00AB02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Napomena:   </w:t>
            </w: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  <w:t>Dodatne informacije o predmetu na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  <w:t xml:space="preserve"> </w:t>
            </w:r>
            <w:r w:rsidRPr="001A722C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u w:val="single"/>
                <w:lang w:val="sr-Latn-CS"/>
              </w:rPr>
              <w:t>www.ucg.ac.me</w:t>
            </w:r>
          </w:p>
        </w:tc>
      </w:tr>
    </w:tbl>
    <w:p w14:paraId="57FBE288" w14:textId="47169F4A" w:rsidR="001C1F75" w:rsidRPr="00036826" w:rsidRDefault="001C1F75" w:rsidP="007245C1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sectPr w:rsidR="001C1F75" w:rsidRPr="00036826" w:rsidSect="005101A7">
      <w:pgSz w:w="11906" w:h="16838"/>
      <w:pgMar w:top="540" w:right="1418" w:bottom="2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0A"/>
    <w:rsid w:val="00014CA1"/>
    <w:rsid w:val="00016523"/>
    <w:rsid w:val="00031A39"/>
    <w:rsid w:val="00036826"/>
    <w:rsid w:val="000554C4"/>
    <w:rsid w:val="00060AC8"/>
    <w:rsid w:val="00086C08"/>
    <w:rsid w:val="00096FBD"/>
    <w:rsid w:val="000D3081"/>
    <w:rsid w:val="000E5418"/>
    <w:rsid w:val="00105575"/>
    <w:rsid w:val="0010596F"/>
    <w:rsid w:val="00113718"/>
    <w:rsid w:val="00153A68"/>
    <w:rsid w:val="001A722C"/>
    <w:rsid w:val="001C1F75"/>
    <w:rsid w:val="001C7BD6"/>
    <w:rsid w:val="00210F7C"/>
    <w:rsid w:val="0029450A"/>
    <w:rsid w:val="002A1663"/>
    <w:rsid w:val="002A7042"/>
    <w:rsid w:val="002B5C5A"/>
    <w:rsid w:val="002C7D28"/>
    <w:rsid w:val="002D68CB"/>
    <w:rsid w:val="003211A2"/>
    <w:rsid w:val="00351C86"/>
    <w:rsid w:val="00357EF6"/>
    <w:rsid w:val="00373FFF"/>
    <w:rsid w:val="0037564C"/>
    <w:rsid w:val="0037719E"/>
    <w:rsid w:val="00384F7B"/>
    <w:rsid w:val="003D2D48"/>
    <w:rsid w:val="003F6FEB"/>
    <w:rsid w:val="003F71B1"/>
    <w:rsid w:val="004233EA"/>
    <w:rsid w:val="00455D4E"/>
    <w:rsid w:val="00457D3A"/>
    <w:rsid w:val="00457FFB"/>
    <w:rsid w:val="00493707"/>
    <w:rsid w:val="004A4B69"/>
    <w:rsid w:val="004D4A06"/>
    <w:rsid w:val="004E14C6"/>
    <w:rsid w:val="004E5DA1"/>
    <w:rsid w:val="00501B85"/>
    <w:rsid w:val="005101A7"/>
    <w:rsid w:val="005A1892"/>
    <w:rsid w:val="005A1FFA"/>
    <w:rsid w:val="005A6F8C"/>
    <w:rsid w:val="005F3125"/>
    <w:rsid w:val="005F4CDC"/>
    <w:rsid w:val="00604BAA"/>
    <w:rsid w:val="00634357"/>
    <w:rsid w:val="00652394"/>
    <w:rsid w:val="006722B8"/>
    <w:rsid w:val="00677167"/>
    <w:rsid w:val="006800EC"/>
    <w:rsid w:val="006A4A26"/>
    <w:rsid w:val="006C13B1"/>
    <w:rsid w:val="006D70DD"/>
    <w:rsid w:val="006D726E"/>
    <w:rsid w:val="006E54CA"/>
    <w:rsid w:val="006E7782"/>
    <w:rsid w:val="00707C3B"/>
    <w:rsid w:val="00717977"/>
    <w:rsid w:val="007243D0"/>
    <w:rsid w:val="007245C1"/>
    <w:rsid w:val="00730FEB"/>
    <w:rsid w:val="00743D7A"/>
    <w:rsid w:val="0074577F"/>
    <w:rsid w:val="00760BC0"/>
    <w:rsid w:val="00763900"/>
    <w:rsid w:val="00773986"/>
    <w:rsid w:val="007921FA"/>
    <w:rsid w:val="007A67B9"/>
    <w:rsid w:val="007B2CA3"/>
    <w:rsid w:val="007B5E20"/>
    <w:rsid w:val="007D3E6C"/>
    <w:rsid w:val="007D5801"/>
    <w:rsid w:val="007D6FC0"/>
    <w:rsid w:val="007E3166"/>
    <w:rsid w:val="007F1E56"/>
    <w:rsid w:val="007F47D0"/>
    <w:rsid w:val="0083250D"/>
    <w:rsid w:val="00850D03"/>
    <w:rsid w:val="00854650"/>
    <w:rsid w:val="00885172"/>
    <w:rsid w:val="00895C72"/>
    <w:rsid w:val="00896272"/>
    <w:rsid w:val="008A1B5D"/>
    <w:rsid w:val="008B5043"/>
    <w:rsid w:val="008F38DA"/>
    <w:rsid w:val="0090022B"/>
    <w:rsid w:val="009048C4"/>
    <w:rsid w:val="00904D37"/>
    <w:rsid w:val="00935C0A"/>
    <w:rsid w:val="009502BE"/>
    <w:rsid w:val="009A2D91"/>
    <w:rsid w:val="009B0900"/>
    <w:rsid w:val="009B1A2E"/>
    <w:rsid w:val="009D160A"/>
    <w:rsid w:val="009F20FE"/>
    <w:rsid w:val="00A26A28"/>
    <w:rsid w:val="00A3095A"/>
    <w:rsid w:val="00A503FD"/>
    <w:rsid w:val="00A52F11"/>
    <w:rsid w:val="00A53905"/>
    <w:rsid w:val="00A96D75"/>
    <w:rsid w:val="00AB0230"/>
    <w:rsid w:val="00AC2AC2"/>
    <w:rsid w:val="00AD369D"/>
    <w:rsid w:val="00AD5DE5"/>
    <w:rsid w:val="00B35657"/>
    <w:rsid w:val="00B436A0"/>
    <w:rsid w:val="00B65743"/>
    <w:rsid w:val="00BA34FB"/>
    <w:rsid w:val="00BD3A9F"/>
    <w:rsid w:val="00BD772C"/>
    <w:rsid w:val="00C03C68"/>
    <w:rsid w:val="00C52606"/>
    <w:rsid w:val="00C53CF8"/>
    <w:rsid w:val="00C554A6"/>
    <w:rsid w:val="00C56C26"/>
    <w:rsid w:val="00C72169"/>
    <w:rsid w:val="00C74AD5"/>
    <w:rsid w:val="00CA5A28"/>
    <w:rsid w:val="00CB7013"/>
    <w:rsid w:val="00CE2A58"/>
    <w:rsid w:val="00CE34F7"/>
    <w:rsid w:val="00D116E4"/>
    <w:rsid w:val="00D37A68"/>
    <w:rsid w:val="00D55329"/>
    <w:rsid w:val="00D62E4C"/>
    <w:rsid w:val="00D65B87"/>
    <w:rsid w:val="00DD12EC"/>
    <w:rsid w:val="00DE170A"/>
    <w:rsid w:val="00DE2DE5"/>
    <w:rsid w:val="00E01818"/>
    <w:rsid w:val="00E43492"/>
    <w:rsid w:val="00E43EBD"/>
    <w:rsid w:val="00E50498"/>
    <w:rsid w:val="00E535DD"/>
    <w:rsid w:val="00E678BB"/>
    <w:rsid w:val="00EB0F05"/>
    <w:rsid w:val="00EB3854"/>
    <w:rsid w:val="00F47BE4"/>
    <w:rsid w:val="00F963D7"/>
    <w:rsid w:val="00FC2841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363D2"/>
  <w15:docId w15:val="{9916F5A0-6F70-4B3C-AB93-E96C8DD6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BD"/>
    <w:rPr>
      <w:sz w:val="24"/>
      <w:szCs w:val="24"/>
    </w:rPr>
  </w:style>
  <w:style w:type="paragraph" w:styleId="Heading3">
    <w:name w:val="heading 3"/>
    <w:basedOn w:val="Normal"/>
    <w:next w:val="Normal"/>
    <w:qFormat/>
    <w:rsid w:val="007245C1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8">
    <w:name w:val="heading 8"/>
    <w:basedOn w:val="Normal"/>
    <w:next w:val="Normal"/>
    <w:qFormat/>
    <w:rsid w:val="007245C1"/>
    <w:pPr>
      <w:keepNext/>
      <w:outlineLvl w:val="7"/>
    </w:pPr>
    <w:rPr>
      <w:rFonts w:ascii="Arial" w:hAnsi="Arial" w:cs="Arial"/>
      <w:b/>
      <w:bCs/>
      <w:i/>
      <w:iCs/>
      <w:sz w:val="18"/>
      <w:lang w:val="sl-SI"/>
    </w:rPr>
  </w:style>
  <w:style w:type="paragraph" w:styleId="Heading9">
    <w:name w:val="heading 9"/>
    <w:basedOn w:val="Normal"/>
    <w:next w:val="Normal"/>
    <w:qFormat/>
    <w:rsid w:val="007245C1"/>
    <w:pPr>
      <w:keepNext/>
      <w:outlineLvl w:val="8"/>
    </w:pPr>
    <w:rPr>
      <w:rFonts w:ascii="Arial" w:hAnsi="Arial" w:cs="Arial"/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45C1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245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character" w:styleId="Hyperlink">
    <w:name w:val="Hyperlink"/>
    <w:basedOn w:val="DefaultParagraphFont"/>
    <w:rsid w:val="00FC28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405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75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EFAF-81D6-4EE5-B493-0C683F8A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predmeta:</vt:lpstr>
    </vt:vector>
  </TitlesOfParts>
  <Company>TRW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predmeta:</dc:title>
  <dc:subject/>
  <dc:creator>pravo</dc:creator>
  <cp:keywords/>
  <dc:description/>
  <cp:lastModifiedBy>PC</cp:lastModifiedBy>
  <cp:revision>4</cp:revision>
  <cp:lastPrinted>2015-02-17T06:54:00Z</cp:lastPrinted>
  <dcterms:created xsi:type="dcterms:W3CDTF">2021-02-11T09:25:00Z</dcterms:created>
  <dcterms:modified xsi:type="dcterms:W3CDTF">2021-02-11T09:27:00Z</dcterms:modified>
</cp:coreProperties>
</file>